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916C" w14:textId="03600FD5" w:rsidR="00E87599" w:rsidRPr="00E87599" w:rsidRDefault="00E87599" w:rsidP="00E87599">
      <w:pPr>
        <w:spacing w:after="200" w:line="276" w:lineRule="auto"/>
        <w:jc w:val="center"/>
        <w:rPr>
          <w:rFonts w:ascii="Cooper Black" w:eastAsia="Calibri" w:hAnsi="Cooper Black" w:cs="Times New Roman"/>
        </w:rPr>
      </w:pPr>
      <w:bookmarkStart w:id="0" w:name="_GoBack"/>
      <w:bookmarkEnd w:id="0"/>
      <w:r w:rsidRPr="00E87599">
        <w:rPr>
          <w:rFonts w:ascii="Cooper Black" w:eastAsia="Calibri" w:hAnsi="Cooper Black" w:cs="Times New Roman"/>
        </w:rPr>
        <w:t xml:space="preserve">TAPA Timetable – Autumn Term 2019 </w:t>
      </w:r>
    </w:p>
    <w:tbl>
      <w:tblPr>
        <w:tblStyle w:val="TableGrid1"/>
        <w:tblpPr w:leftFromText="180" w:rightFromText="180" w:vertAnchor="text" w:tblpY="20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80"/>
        <w:gridCol w:w="1130"/>
        <w:gridCol w:w="1134"/>
        <w:gridCol w:w="851"/>
        <w:gridCol w:w="425"/>
        <w:gridCol w:w="895"/>
        <w:gridCol w:w="1073"/>
        <w:gridCol w:w="1150"/>
        <w:gridCol w:w="709"/>
        <w:gridCol w:w="1134"/>
        <w:gridCol w:w="852"/>
        <w:gridCol w:w="1044"/>
        <w:gridCol w:w="8"/>
      </w:tblGrid>
      <w:tr w:rsidR="00E87599" w:rsidRPr="00E87599" w14:paraId="69B5F7DA" w14:textId="77777777" w:rsidTr="00E87599">
        <w:tc>
          <w:tcPr>
            <w:tcW w:w="1129" w:type="dxa"/>
          </w:tcPr>
          <w:p w14:paraId="39CBA5BD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</w:p>
        </w:tc>
        <w:tc>
          <w:tcPr>
            <w:tcW w:w="1134" w:type="dxa"/>
          </w:tcPr>
          <w:p w14:paraId="54A224C4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  <w:r w:rsidRPr="00E87599">
              <w:rPr>
                <w:rFonts w:ascii="Cooper Black" w:eastAsia="Calibri" w:hAnsi="Cooper Black" w:cs="Times New Roman"/>
              </w:rPr>
              <w:t>8.30-8.45</w:t>
            </w:r>
          </w:p>
        </w:tc>
        <w:tc>
          <w:tcPr>
            <w:tcW w:w="1280" w:type="dxa"/>
          </w:tcPr>
          <w:p w14:paraId="6B695CA0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  <w:r w:rsidRPr="00E87599">
              <w:rPr>
                <w:rFonts w:ascii="Cooper Black" w:eastAsia="Calibri" w:hAnsi="Cooper Black" w:cs="Times New Roman"/>
              </w:rPr>
              <w:t>8.45-9.30</w:t>
            </w:r>
          </w:p>
        </w:tc>
        <w:tc>
          <w:tcPr>
            <w:tcW w:w="1130" w:type="dxa"/>
          </w:tcPr>
          <w:p w14:paraId="441355C5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  <w:r w:rsidRPr="00E87599">
              <w:rPr>
                <w:rFonts w:ascii="Cooper Black" w:eastAsia="Calibri" w:hAnsi="Cooper Black" w:cs="Times New Roman"/>
              </w:rPr>
              <w:t>9.30-10.15</w:t>
            </w:r>
          </w:p>
        </w:tc>
        <w:tc>
          <w:tcPr>
            <w:tcW w:w="1134" w:type="dxa"/>
          </w:tcPr>
          <w:p w14:paraId="34CE32EB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  <w:r w:rsidRPr="00E87599">
              <w:rPr>
                <w:rFonts w:ascii="Cooper Black" w:eastAsia="Calibri" w:hAnsi="Cooper Black" w:cs="Times New Roman"/>
              </w:rPr>
              <w:t>10.15-11</w:t>
            </w:r>
          </w:p>
        </w:tc>
        <w:tc>
          <w:tcPr>
            <w:tcW w:w="2171" w:type="dxa"/>
            <w:gridSpan w:val="3"/>
          </w:tcPr>
          <w:p w14:paraId="65843EBB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  <w:r w:rsidRPr="00E87599">
              <w:rPr>
                <w:rFonts w:ascii="Cooper Black" w:eastAsia="Calibri" w:hAnsi="Cooper Black" w:cs="Times New Roman"/>
              </w:rPr>
              <w:t>11.00-2.00</w:t>
            </w:r>
          </w:p>
          <w:p w14:paraId="1D677237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</w:p>
        </w:tc>
        <w:tc>
          <w:tcPr>
            <w:tcW w:w="1073" w:type="dxa"/>
          </w:tcPr>
          <w:p w14:paraId="24955923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  <w:r w:rsidRPr="00E87599">
              <w:rPr>
                <w:rFonts w:ascii="Cooper Black" w:eastAsia="Calibri" w:hAnsi="Cooper Black" w:cs="Times New Roman"/>
              </w:rPr>
              <w:t>2-2.40</w:t>
            </w:r>
          </w:p>
        </w:tc>
        <w:tc>
          <w:tcPr>
            <w:tcW w:w="1859" w:type="dxa"/>
            <w:gridSpan w:val="2"/>
          </w:tcPr>
          <w:p w14:paraId="10894D30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  <w:r w:rsidRPr="00E87599">
              <w:rPr>
                <w:rFonts w:ascii="Cooper Black" w:eastAsia="Calibri" w:hAnsi="Cooper Black" w:cs="Times New Roman"/>
              </w:rPr>
              <w:t>2.40-3.20</w:t>
            </w:r>
          </w:p>
        </w:tc>
        <w:tc>
          <w:tcPr>
            <w:tcW w:w="1986" w:type="dxa"/>
            <w:gridSpan w:val="2"/>
          </w:tcPr>
          <w:p w14:paraId="7E62EA20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  <w:r w:rsidRPr="00E87599">
              <w:rPr>
                <w:rFonts w:ascii="Cooper Black" w:eastAsia="Calibri" w:hAnsi="Cooper Black" w:cs="Times New Roman"/>
              </w:rPr>
              <w:t>3.20-3.55</w:t>
            </w:r>
          </w:p>
        </w:tc>
        <w:tc>
          <w:tcPr>
            <w:tcW w:w="1052" w:type="dxa"/>
            <w:gridSpan w:val="2"/>
          </w:tcPr>
          <w:p w14:paraId="33BCB69A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  <w:r w:rsidRPr="00E87599">
              <w:rPr>
                <w:rFonts w:ascii="Cooper Black" w:eastAsia="Calibri" w:hAnsi="Cooper Black" w:cs="Times New Roman"/>
              </w:rPr>
              <w:t>3.55-4.30</w:t>
            </w:r>
          </w:p>
        </w:tc>
      </w:tr>
      <w:tr w:rsidR="00E87599" w:rsidRPr="00E87599" w14:paraId="302939C9" w14:textId="77777777" w:rsidTr="00E87599">
        <w:tc>
          <w:tcPr>
            <w:tcW w:w="1129" w:type="dxa"/>
          </w:tcPr>
          <w:p w14:paraId="04F25219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  <w:r w:rsidRPr="00E87599">
              <w:rPr>
                <w:rFonts w:ascii="Cooper Black" w:eastAsia="Calibri" w:hAnsi="Cooper Black" w:cs="Times New Roman"/>
              </w:rPr>
              <w:t>Drama</w:t>
            </w:r>
          </w:p>
          <w:p w14:paraId="5F442BC6" w14:textId="6E36AADB" w:rsidR="00E87599" w:rsidRPr="00E87599" w:rsidRDefault="00E87599" w:rsidP="00E87599">
            <w:pPr>
              <w:tabs>
                <w:tab w:val="left" w:pos="1230"/>
              </w:tabs>
              <w:rPr>
                <w:rFonts w:ascii="Cambria" w:eastAsia="Calibri" w:hAnsi="Cambria" w:cs="Times New Roman"/>
              </w:rPr>
            </w:pPr>
          </w:p>
        </w:tc>
        <w:tc>
          <w:tcPr>
            <w:tcW w:w="1134" w:type="dxa"/>
          </w:tcPr>
          <w:p w14:paraId="55502897" w14:textId="668831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 xml:space="preserve"> 1-2-1</w:t>
            </w:r>
          </w:p>
        </w:tc>
        <w:tc>
          <w:tcPr>
            <w:tcW w:w="1280" w:type="dxa"/>
          </w:tcPr>
          <w:p w14:paraId="7F3204A4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i/>
                <w:iCs/>
                <w:color w:val="5F497A"/>
                <w:sz w:val="20"/>
                <w:szCs w:val="20"/>
              </w:rPr>
              <w:t xml:space="preserve">Juniors </w:t>
            </w:r>
            <w:r w:rsidRPr="00E87599">
              <w:rPr>
                <w:rFonts w:ascii="Cooper Black" w:eastAsia="Calibri" w:hAnsi="Cooper Black" w:cs="Times New Roman"/>
                <w:color w:val="5F497A"/>
                <w:sz w:val="20"/>
                <w:szCs w:val="20"/>
              </w:rPr>
              <w:t>Drama</w:t>
            </w:r>
          </w:p>
        </w:tc>
        <w:tc>
          <w:tcPr>
            <w:tcW w:w="1130" w:type="dxa"/>
          </w:tcPr>
          <w:p w14:paraId="3CE8F4F9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LAMDA 1</w:t>
            </w:r>
          </w:p>
        </w:tc>
        <w:tc>
          <w:tcPr>
            <w:tcW w:w="1134" w:type="dxa"/>
          </w:tcPr>
          <w:p w14:paraId="500AD5CA" w14:textId="7A2BDDB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color w:val="FF0000"/>
                <w:sz w:val="20"/>
                <w:szCs w:val="20"/>
              </w:rPr>
              <w:t>Tots Drama</w:t>
            </w:r>
            <w:r>
              <w:rPr>
                <w:rFonts w:ascii="Cooper Black" w:eastAsia="Calibri" w:hAnsi="Cooper Black" w:cs="Times New Roman"/>
                <w:color w:val="FF0000"/>
                <w:sz w:val="20"/>
                <w:szCs w:val="20"/>
              </w:rPr>
              <w:t xml:space="preserve"> (10.15-10.45)</w:t>
            </w:r>
          </w:p>
        </w:tc>
        <w:tc>
          <w:tcPr>
            <w:tcW w:w="851" w:type="dxa"/>
          </w:tcPr>
          <w:p w14:paraId="61A2D013" w14:textId="77777777" w:rsid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16"/>
                <w:szCs w:val="16"/>
              </w:rPr>
            </w:pPr>
            <w:r>
              <w:rPr>
                <w:rFonts w:ascii="Cooper Black" w:eastAsia="Calibri" w:hAnsi="Cooper Black" w:cs="Times New Roman"/>
                <w:sz w:val="16"/>
                <w:szCs w:val="16"/>
              </w:rPr>
              <w:t>1-2-1</w:t>
            </w:r>
          </w:p>
          <w:p w14:paraId="4AB87E59" w14:textId="153D17B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color w:val="FFC000"/>
                <w:sz w:val="16"/>
                <w:szCs w:val="16"/>
              </w:rPr>
            </w:pPr>
            <w:r>
              <w:rPr>
                <w:rFonts w:ascii="Cooper Black" w:eastAsia="Calibri" w:hAnsi="Cooper Black" w:cs="Times New Roman"/>
                <w:sz w:val="16"/>
                <w:szCs w:val="16"/>
              </w:rPr>
              <w:t>(10.45-11.05)</w:t>
            </w:r>
          </w:p>
        </w:tc>
        <w:tc>
          <w:tcPr>
            <w:tcW w:w="425" w:type="dxa"/>
          </w:tcPr>
          <w:p w14:paraId="22D3FF9D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color w:val="FFC000"/>
              </w:rPr>
            </w:pPr>
            <w:r w:rsidRPr="00E87599">
              <w:rPr>
                <w:rFonts w:ascii="Cooper Black" w:eastAsia="Calibri" w:hAnsi="Cooper Black" w:cs="Times New Roman"/>
                <w:color w:val="FFC000"/>
              </w:rPr>
              <w:t>YP</w:t>
            </w:r>
          </w:p>
        </w:tc>
        <w:tc>
          <w:tcPr>
            <w:tcW w:w="895" w:type="dxa"/>
          </w:tcPr>
          <w:p w14:paraId="3A01F75D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color w:val="FFC000"/>
              </w:rPr>
            </w:pPr>
            <w:r w:rsidRPr="00E87599">
              <w:rPr>
                <w:rFonts w:ascii="Cooper Black" w:eastAsia="Calibri" w:hAnsi="Cooper Black" w:cs="Times New Roman"/>
                <w:sz w:val="16"/>
                <w:szCs w:val="16"/>
              </w:rPr>
              <w:t>1.15-2 Senior LAMDA</w:t>
            </w:r>
          </w:p>
        </w:tc>
        <w:tc>
          <w:tcPr>
            <w:tcW w:w="1073" w:type="dxa"/>
          </w:tcPr>
          <w:p w14:paraId="787B6FA4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LAMDA 2</w:t>
            </w:r>
          </w:p>
        </w:tc>
        <w:tc>
          <w:tcPr>
            <w:tcW w:w="1859" w:type="dxa"/>
            <w:gridSpan w:val="2"/>
          </w:tcPr>
          <w:p w14:paraId="3276E402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i/>
                <w:iCs/>
                <w:color w:val="0070C0"/>
                <w:sz w:val="20"/>
                <w:szCs w:val="20"/>
              </w:rPr>
              <w:t xml:space="preserve">Seniors </w:t>
            </w:r>
            <w:r w:rsidRPr="00E87599">
              <w:rPr>
                <w:rFonts w:ascii="Cooper Black" w:eastAsia="Calibri" w:hAnsi="Cooper Black" w:cs="Times New Roman"/>
                <w:color w:val="0070C0"/>
                <w:sz w:val="20"/>
                <w:szCs w:val="20"/>
              </w:rPr>
              <w:t>Drama</w:t>
            </w:r>
          </w:p>
        </w:tc>
        <w:tc>
          <w:tcPr>
            <w:tcW w:w="1986" w:type="dxa"/>
            <w:gridSpan w:val="2"/>
          </w:tcPr>
          <w:p w14:paraId="1615FD44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LAMDA 3</w:t>
            </w:r>
          </w:p>
        </w:tc>
        <w:tc>
          <w:tcPr>
            <w:tcW w:w="1052" w:type="dxa"/>
            <w:gridSpan w:val="2"/>
          </w:tcPr>
          <w:p w14:paraId="64A1D9B1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LAMDA 4</w:t>
            </w:r>
          </w:p>
        </w:tc>
      </w:tr>
      <w:tr w:rsidR="00E87599" w:rsidRPr="00E87599" w14:paraId="38A7C706" w14:textId="77777777" w:rsidTr="00E87599">
        <w:trPr>
          <w:trHeight w:val="1148"/>
        </w:trPr>
        <w:tc>
          <w:tcPr>
            <w:tcW w:w="1129" w:type="dxa"/>
            <w:vMerge w:val="restart"/>
          </w:tcPr>
          <w:p w14:paraId="21547F5D" w14:textId="548087BD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  <w:r w:rsidRPr="00E87599">
              <w:rPr>
                <w:rFonts w:ascii="Cooper Black" w:eastAsia="Calibri" w:hAnsi="Cooper Black" w:cs="Times New Roman"/>
              </w:rPr>
              <w:t>Dance</w:t>
            </w:r>
          </w:p>
          <w:p w14:paraId="41A6D1E0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ambria" w:eastAsia="Calibri" w:hAnsi="Cambria" w:cs="Times New Roman"/>
              </w:rPr>
            </w:pPr>
          </w:p>
          <w:p w14:paraId="37CE55F8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ambria" w:eastAsia="Calibri" w:hAnsi="Cambria" w:cs="Times New Roman"/>
              </w:rPr>
            </w:pPr>
            <w:r w:rsidRPr="00E87599">
              <w:rPr>
                <w:rFonts w:ascii="Cambria" w:eastAsia="Calibri" w:hAnsi="Cambria" w:cs="Times New Roman"/>
              </w:rPr>
              <w:t>HALL</w:t>
            </w:r>
          </w:p>
          <w:p w14:paraId="01C4CB89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ambria" w:eastAsia="Calibri" w:hAnsi="Cambria" w:cs="Times New Roman"/>
              </w:rPr>
            </w:pPr>
          </w:p>
        </w:tc>
        <w:tc>
          <w:tcPr>
            <w:tcW w:w="2414" w:type="dxa"/>
            <w:gridSpan w:val="2"/>
            <w:vMerge w:val="restart"/>
          </w:tcPr>
          <w:p w14:paraId="75C10256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8.30-9.00</w:t>
            </w:r>
          </w:p>
          <w:p w14:paraId="08838699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Grade 3 Modern</w:t>
            </w:r>
          </w:p>
          <w:p w14:paraId="38CF4E9C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040784E7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9.00-9.30</w:t>
            </w:r>
          </w:p>
          <w:p w14:paraId="2F82374F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Grade 2 Tap</w:t>
            </w:r>
          </w:p>
          <w:p w14:paraId="31909DAD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</w:tcPr>
          <w:p w14:paraId="13FDD6BC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color w:val="FF0000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color w:val="FF0000"/>
                <w:sz w:val="20"/>
                <w:szCs w:val="20"/>
              </w:rPr>
              <w:t>Tots Tap &amp; Ballet</w:t>
            </w:r>
          </w:p>
          <w:p w14:paraId="0C239875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color w:val="FF0000"/>
                <w:sz w:val="20"/>
                <w:szCs w:val="20"/>
              </w:rPr>
            </w:pPr>
          </w:p>
          <w:p w14:paraId="4C9C6FC9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8793D19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color w:val="5F497A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i/>
                <w:iCs/>
                <w:color w:val="5F497A"/>
                <w:sz w:val="20"/>
                <w:szCs w:val="20"/>
              </w:rPr>
              <w:t xml:space="preserve">Juniors </w:t>
            </w:r>
            <w:r w:rsidRPr="00E87599">
              <w:rPr>
                <w:rFonts w:ascii="Cooper Black" w:eastAsia="Calibri" w:hAnsi="Cooper Black" w:cs="Times New Roman"/>
                <w:color w:val="5F497A"/>
                <w:sz w:val="20"/>
                <w:szCs w:val="20"/>
              </w:rPr>
              <w:t xml:space="preserve">10.15-10.40 </w:t>
            </w:r>
          </w:p>
          <w:p w14:paraId="4E29C212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color w:val="5F497A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color w:val="5F497A"/>
                <w:sz w:val="20"/>
                <w:szCs w:val="20"/>
              </w:rPr>
              <w:t>Primary Modern 10.40-11.00</w:t>
            </w:r>
          </w:p>
          <w:p w14:paraId="33070C26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color w:val="5F497A"/>
                <w:sz w:val="20"/>
                <w:szCs w:val="20"/>
              </w:rPr>
              <w:t>Primary Tap</w:t>
            </w:r>
          </w:p>
        </w:tc>
        <w:tc>
          <w:tcPr>
            <w:tcW w:w="2171" w:type="dxa"/>
            <w:gridSpan w:val="3"/>
          </w:tcPr>
          <w:p w14:paraId="3069DEF4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color w:val="FFC000"/>
              </w:rPr>
            </w:pPr>
            <w:r w:rsidRPr="00E87599">
              <w:rPr>
                <w:rFonts w:ascii="Cooper Black" w:eastAsia="Calibri" w:hAnsi="Cooper Black" w:cs="Times New Roman"/>
                <w:color w:val="FFC000"/>
              </w:rPr>
              <w:t>Young Performers</w:t>
            </w:r>
          </w:p>
        </w:tc>
        <w:tc>
          <w:tcPr>
            <w:tcW w:w="1073" w:type="dxa"/>
            <w:vMerge w:val="restart"/>
          </w:tcPr>
          <w:p w14:paraId="689B059D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2.00-2.20</w:t>
            </w:r>
          </w:p>
          <w:p w14:paraId="1E33431C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Grade 1 Tap</w:t>
            </w:r>
          </w:p>
          <w:p w14:paraId="2FA2524E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013C389B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2.20-2.40</w:t>
            </w:r>
          </w:p>
          <w:p w14:paraId="7E54439C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Grade 2 Modern</w:t>
            </w:r>
          </w:p>
          <w:p w14:paraId="01B2A572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 w:val="restart"/>
          </w:tcPr>
          <w:p w14:paraId="3D81C97A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Intermediate Modern</w:t>
            </w:r>
          </w:p>
        </w:tc>
        <w:tc>
          <w:tcPr>
            <w:tcW w:w="1986" w:type="dxa"/>
            <w:gridSpan w:val="2"/>
            <w:vMerge w:val="restart"/>
          </w:tcPr>
          <w:p w14:paraId="371B169A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color w:val="0070C0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i/>
                <w:iCs/>
                <w:color w:val="0070C0"/>
                <w:sz w:val="20"/>
                <w:szCs w:val="20"/>
              </w:rPr>
              <w:t>Seniors</w:t>
            </w:r>
            <w:r w:rsidRPr="00E87599">
              <w:rPr>
                <w:rFonts w:ascii="Cooper Black" w:eastAsia="Calibri" w:hAnsi="Cooper Black" w:cs="Times New Roman"/>
                <w:color w:val="0070C0"/>
                <w:sz w:val="20"/>
                <w:szCs w:val="20"/>
              </w:rPr>
              <w:t xml:space="preserve"> </w:t>
            </w:r>
          </w:p>
          <w:p w14:paraId="253EF527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1052" w:type="dxa"/>
            <w:gridSpan w:val="2"/>
            <w:vMerge w:val="restart"/>
          </w:tcPr>
          <w:p w14:paraId="7B4F9F86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Grade 6 Modern</w:t>
            </w:r>
          </w:p>
        </w:tc>
      </w:tr>
      <w:tr w:rsidR="00E87599" w:rsidRPr="00E87599" w14:paraId="2C8FC576" w14:textId="77777777" w:rsidTr="00E87599">
        <w:trPr>
          <w:trHeight w:val="1147"/>
        </w:trPr>
        <w:tc>
          <w:tcPr>
            <w:tcW w:w="1129" w:type="dxa"/>
            <w:vMerge/>
          </w:tcPr>
          <w:p w14:paraId="178B0806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</w:p>
        </w:tc>
        <w:tc>
          <w:tcPr>
            <w:tcW w:w="2414" w:type="dxa"/>
            <w:gridSpan w:val="2"/>
            <w:vMerge/>
          </w:tcPr>
          <w:p w14:paraId="4BBF95A9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14:paraId="0FDD592D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9B2D296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i/>
                <w:iCs/>
                <w:color w:val="5F497A"/>
                <w:sz w:val="20"/>
                <w:szCs w:val="20"/>
              </w:rPr>
            </w:pPr>
          </w:p>
        </w:tc>
        <w:tc>
          <w:tcPr>
            <w:tcW w:w="2171" w:type="dxa"/>
            <w:gridSpan w:val="3"/>
          </w:tcPr>
          <w:p w14:paraId="1C45AA06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1.10-1.30</w:t>
            </w:r>
          </w:p>
          <w:p w14:paraId="37986060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Grade 5 Tap</w:t>
            </w:r>
          </w:p>
          <w:p w14:paraId="6BB6258E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color w:val="FFC00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(LINK)</w:t>
            </w:r>
          </w:p>
        </w:tc>
        <w:tc>
          <w:tcPr>
            <w:tcW w:w="1073" w:type="dxa"/>
            <w:vMerge/>
          </w:tcPr>
          <w:p w14:paraId="45CB9AE4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14:paraId="2F0202A8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14:paraId="7B2CBB19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</w:tcPr>
          <w:p w14:paraId="7E12A6A3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</w:tc>
      </w:tr>
      <w:tr w:rsidR="00E87599" w:rsidRPr="00E87599" w14:paraId="5D385AD2" w14:textId="77777777" w:rsidTr="00E87599">
        <w:trPr>
          <w:gridAfter w:val="1"/>
          <w:wAfter w:w="8" w:type="dxa"/>
        </w:trPr>
        <w:tc>
          <w:tcPr>
            <w:tcW w:w="1129" w:type="dxa"/>
          </w:tcPr>
          <w:p w14:paraId="2296F84A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  <w:r w:rsidRPr="00E87599">
              <w:rPr>
                <w:rFonts w:ascii="Cooper Black" w:eastAsia="Calibri" w:hAnsi="Cooper Black" w:cs="Times New Roman"/>
              </w:rPr>
              <w:t>Singing</w:t>
            </w:r>
          </w:p>
          <w:p w14:paraId="14C0001C" w14:textId="0B46D870" w:rsidR="00E87599" w:rsidRPr="00E87599" w:rsidRDefault="00E87599" w:rsidP="00E87599">
            <w:pPr>
              <w:tabs>
                <w:tab w:val="left" w:pos="1230"/>
              </w:tabs>
              <w:rPr>
                <w:rFonts w:ascii="Cambria" w:eastAsia="Calibri" w:hAnsi="Cambria" w:cs="Times New Roman"/>
              </w:rPr>
            </w:pPr>
          </w:p>
        </w:tc>
        <w:tc>
          <w:tcPr>
            <w:tcW w:w="1134" w:type="dxa"/>
          </w:tcPr>
          <w:p w14:paraId="24D0E1C1" w14:textId="2BF86C0E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7C7169B3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1-2-1</w:t>
            </w:r>
          </w:p>
        </w:tc>
        <w:tc>
          <w:tcPr>
            <w:tcW w:w="1280" w:type="dxa"/>
          </w:tcPr>
          <w:p w14:paraId="25F0E7E6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Advanced MT</w:t>
            </w:r>
          </w:p>
        </w:tc>
        <w:tc>
          <w:tcPr>
            <w:tcW w:w="1130" w:type="dxa"/>
          </w:tcPr>
          <w:p w14:paraId="25FD1D60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i/>
                <w:iCs/>
                <w:color w:val="5F497A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i/>
                <w:iCs/>
                <w:color w:val="5F497A"/>
                <w:sz w:val="20"/>
                <w:szCs w:val="20"/>
              </w:rPr>
              <w:t>Juniors</w:t>
            </w:r>
          </w:p>
          <w:p w14:paraId="7A5CB5E7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color w:val="5F497A"/>
                <w:sz w:val="20"/>
                <w:szCs w:val="20"/>
              </w:rPr>
              <w:t>Singing</w:t>
            </w:r>
          </w:p>
        </w:tc>
        <w:tc>
          <w:tcPr>
            <w:tcW w:w="1134" w:type="dxa"/>
          </w:tcPr>
          <w:p w14:paraId="51BB4A70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Inter</w:t>
            </w:r>
          </w:p>
          <w:p w14:paraId="19239DB5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MT</w:t>
            </w:r>
          </w:p>
        </w:tc>
        <w:tc>
          <w:tcPr>
            <w:tcW w:w="851" w:type="dxa"/>
          </w:tcPr>
          <w:p w14:paraId="0665D544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18"/>
                <w:szCs w:val="18"/>
              </w:rPr>
            </w:pPr>
            <w:r w:rsidRPr="00E87599">
              <w:rPr>
                <w:rFonts w:ascii="Cooper Black" w:eastAsia="Calibri" w:hAnsi="Cooper Black" w:cs="Times New Roman"/>
                <w:sz w:val="18"/>
                <w:szCs w:val="18"/>
              </w:rPr>
              <w:t>11-11.20</w:t>
            </w:r>
          </w:p>
          <w:p w14:paraId="0BB34123" w14:textId="36BB0AA2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color w:val="FFC000"/>
                <w:sz w:val="20"/>
                <w:szCs w:val="20"/>
              </w:rPr>
            </w:pPr>
            <w:r>
              <w:rPr>
                <w:rFonts w:ascii="Cooper Black" w:eastAsia="Calibri" w:hAnsi="Cooper Black" w:cs="Times New Roman"/>
                <w:sz w:val="18"/>
                <w:szCs w:val="18"/>
              </w:rPr>
              <w:t>1-2-1</w:t>
            </w:r>
          </w:p>
        </w:tc>
        <w:tc>
          <w:tcPr>
            <w:tcW w:w="1320" w:type="dxa"/>
            <w:gridSpan w:val="2"/>
          </w:tcPr>
          <w:p w14:paraId="76D68E5D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color w:val="FFC000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color w:val="FFC000"/>
                <w:sz w:val="20"/>
                <w:szCs w:val="20"/>
              </w:rPr>
              <w:t>Young Performers</w:t>
            </w:r>
          </w:p>
        </w:tc>
        <w:tc>
          <w:tcPr>
            <w:tcW w:w="1073" w:type="dxa"/>
          </w:tcPr>
          <w:p w14:paraId="20207DE6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i/>
                <w:iCs/>
                <w:color w:val="0070C0"/>
                <w:sz w:val="20"/>
                <w:szCs w:val="20"/>
              </w:rPr>
              <w:t>Seniors</w:t>
            </w:r>
            <w:r w:rsidRPr="00E87599">
              <w:rPr>
                <w:rFonts w:ascii="Cooper Black" w:eastAsia="Calibri" w:hAnsi="Cooper Black" w:cs="Times New Roman"/>
                <w:color w:val="0070C0"/>
                <w:sz w:val="20"/>
                <w:szCs w:val="20"/>
              </w:rPr>
              <w:t xml:space="preserve"> Singing</w:t>
            </w:r>
          </w:p>
        </w:tc>
        <w:tc>
          <w:tcPr>
            <w:tcW w:w="1150" w:type="dxa"/>
          </w:tcPr>
          <w:p w14:paraId="755ABD32" w14:textId="5972643C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16"/>
                <w:szCs w:val="16"/>
              </w:rPr>
            </w:pPr>
            <w:r>
              <w:rPr>
                <w:rFonts w:ascii="Cooper Black" w:eastAsia="Calibri" w:hAnsi="Cooper Black" w:cs="Times New Roman"/>
                <w:sz w:val="16"/>
                <w:szCs w:val="16"/>
              </w:rPr>
              <w:t>1-2-1</w:t>
            </w:r>
          </w:p>
        </w:tc>
        <w:tc>
          <w:tcPr>
            <w:tcW w:w="709" w:type="dxa"/>
          </w:tcPr>
          <w:p w14:paraId="35191589" w14:textId="425A72A3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>
              <w:rPr>
                <w:rFonts w:ascii="Cooper Black" w:eastAsia="Calibri" w:hAnsi="Cooper Black" w:cs="Times New Roman"/>
                <w:sz w:val="20"/>
                <w:szCs w:val="20"/>
              </w:rPr>
              <w:t>1-2-1</w:t>
            </w:r>
          </w:p>
        </w:tc>
        <w:tc>
          <w:tcPr>
            <w:tcW w:w="1134" w:type="dxa"/>
          </w:tcPr>
          <w:p w14:paraId="1E5BF1AD" w14:textId="7426BBF3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>
              <w:rPr>
                <w:rFonts w:ascii="Cooper Black" w:eastAsia="Calibri" w:hAnsi="Cooper Black" w:cs="Times New Roman"/>
                <w:sz w:val="20"/>
                <w:szCs w:val="20"/>
              </w:rPr>
              <w:t>1-2-1</w:t>
            </w:r>
          </w:p>
        </w:tc>
        <w:tc>
          <w:tcPr>
            <w:tcW w:w="852" w:type="dxa"/>
          </w:tcPr>
          <w:p w14:paraId="48534992" w14:textId="4F5FBD6D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>
              <w:rPr>
                <w:rFonts w:ascii="Cooper Black" w:eastAsia="Calibri" w:hAnsi="Cooper Black" w:cs="Times New Roman"/>
                <w:sz w:val="20"/>
                <w:szCs w:val="20"/>
              </w:rPr>
              <w:t>1-2-1</w:t>
            </w:r>
          </w:p>
        </w:tc>
        <w:tc>
          <w:tcPr>
            <w:tcW w:w="1044" w:type="dxa"/>
          </w:tcPr>
          <w:p w14:paraId="3E3A4A12" w14:textId="3753FDCB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>
              <w:rPr>
                <w:rFonts w:ascii="Cooper Black" w:eastAsia="Calibri" w:hAnsi="Cooper Black" w:cs="Times New Roman"/>
                <w:sz w:val="20"/>
                <w:szCs w:val="20"/>
              </w:rPr>
              <w:t>1-2-1</w:t>
            </w:r>
          </w:p>
        </w:tc>
      </w:tr>
      <w:tr w:rsidR="00E87599" w:rsidRPr="00E87599" w14:paraId="117663C5" w14:textId="77777777" w:rsidTr="00E87599">
        <w:tc>
          <w:tcPr>
            <w:tcW w:w="1129" w:type="dxa"/>
          </w:tcPr>
          <w:p w14:paraId="560112AA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  <w:r w:rsidRPr="00E87599">
              <w:rPr>
                <w:rFonts w:ascii="Cooper Black" w:eastAsia="Calibri" w:hAnsi="Cooper Black" w:cs="Times New Roman"/>
              </w:rPr>
              <w:t>Dance</w:t>
            </w:r>
          </w:p>
          <w:p w14:paraId="0235DE93" w14:textId="207BE4CE" w:rsidR="00E87599" w:rsidRPr="00E87599" w:rsidRDefault="00E87599" w:rsidP="00E87599">
            <w:pPr>
              <w:tabs>
                <w:tab w:val="left" w:pos="1230"/>
              </w:tabs>
              <w:rPr>
                <w:rFonts w:ascii="Cambria" w:eastAsia="Calibri" w:hAnsi="Cambria" w:cs="Times New Roman"/>
              </w:rPr>
            </w:pPr>
          </w:p>
          <w:p w14:paraId="67A86692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ambria" w:eastAsia="Calibri" w:hAnsi="Cambria" w:cs="Times New Roman"/>
              </w:rPr>
            </w:pPr>
          </w:p>
          <w:p w14:paraId="4273DF95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ambria" w:eastAsia="Calibri" w:hAnsi="Cambria" w:cs="Times New Roman"/>
              </w:rPr>
            </w:pPr>
            <w:r w:rsidRPr="00E87599">
              <w:rPr>
                <w:rFonts w:ascii="Cambria" w:eastAsia="Calibri" w:hAnsi="Cambria" w:cs="Times New Roman"/>
              </w:rPr>
              <w:t xml:space="preserve">LINK </w:t>
            </w:r>
          </w:p>
        </w:tc>
        <w:tc>
          <w:tcPr>
            <w:tcW w:w="1134" w:type="dxa"/>
          </w:tcPr>
          <w:p w14:paraId="7255413A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8.30-9.00</w:t>
            </w:r>
          </w:p>
          <w:p w14:paraId="4BB42FB4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Grade 4 Modern</w:t>
            </w:r>
          </w:p>
        </w:tc>
        <w:tc>
          <w:tcPr>
            <w:tcW w:w="1280" w:type="dxa"/>
          </w:tcPr>
          <w:p w14:paraId="5A96D9F1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9.00-9.30</w:t>
            </w:r>
          </w:p>
          <w:p w14:paraId="6833CC50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Grade 3 Tap</w:t>
            </w:r>
          </w:p>
        </w:tc>
        <w:tc>
          <w:tcPr>
            <w:tcW w:w="1130" w:type="dxa"/>
          </w:tcPr>
          <w:p w14:paraId="26320A22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Grade 4 Tap</w:t>
            </w:r>
          </w:p>
        </w:tc>
        <w:tc>
          <w:tcPr>
            <w:tcW w:w="1134" w:type="dxa"/>
          </w:tcPr>
          <w:p w14:paraId="68BB717F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i/>
                <w:iCs/>
                <w:color w:val="7030A0"/>
                <w:sz w:val="20"/>
                <w:szCs w:val="20"/>
              </w:rPr>
              <w:t xml:space="preserve">Juniors </w:t>
            </w:r>
            <w:r w:rsidRPr="00E87599">
              <w:rPr>
                <w:rFonts w:ascii="Cooper Black" w:eastAsia="Calibri" w:hAnsi="Cooper Black" w:cs="Times New Roman"/>
                <w:color w:val="7030A0"/>
                <w:sz w:val="20"/>
                <w:szCs w:val="20"/>
              </w:rPr>
              <w:t>Pre-Primary Ballet and Tap</w:t>
            </w:r>
          </w:p>
        </w:tc>
        <w:tc>
          <w:tcPr>
            <w:tcW w:w="5103" w:type="dxa"/>
            <w:gridSpan w:val="6"/>
          </w:tcPr>
          <w:p w14:paraId="79FE0959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>11-11.20 – G1 Modern</w:t>
            </w:r>
          </w:p>
          <w:p w14:paraId="21B990F9" w14:textId="4093C23E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E87599">
              <w:rPr>
                <w:rFonts w:ascii="Cooper Black" w:eastAsia="Calibri" w:hAnsi="Cooper Black" w:cs="Times New Roman"/>
                <w:sz w:val="20"/>
                <w:szCs w:val="20"/>
              </w:rPr>
              <w:t xml:space="preserve">11.20-12.00 – Grade 5 Modern </w:t>
            </w:r>
          </w:p>
          <w:p w14:paraId="66FB5AD3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53D83D99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29BFF478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</w:p>
        </w:tc>
        <w:tc>
          <w:tcPr>
            <w:tcW w:w="1052" w:type="dxa"/>
            <w:gridSpan w:val="2"/>
          </w:tcPr>
          <w:p w14:paraId="441269EC" w14:textId="77777777" w:rsidR="00E87599" w:rsidRPr="00E87599" w:rsidRDefault="00E87599" w:rsidP="00E87599">
            <w:pPr>
              <w:tabs>
                <w:tab w:val="left" w:pos="1230"/>
              </w:tabs>
              <w:rPr>
                <w:rFonts w:ascii="Cooper Black" w:eastAsia="Calibri" w:hAnsi="Cooper Black" w:cs="Times New Roman"/>
              </w:rPr>
            </w:pPr>
          </w:p>
        </w:tc>
      </w:tr>
    </w:tbl>
    <w:p w14:paraId="05DE38AA" w14:textId="77777777" w:rsidR="00E87599" w:rsidRPr="00E87599" w:rsidRDefault="00E87599" w:rsidP="00E87599">
      <w:pPr>
        <w:spacing w:after="200" w:line="276" w:lineRule="auto"/>
        <w:rPr>
          <w:rFonts w:ascii="Cooper Black" w:eastAsia="Calibri" w:hAnsi="Cooper Black" w:cs="Times New Roman"/>
        </w:rPr>
      </w:pPr>
    </w:p>
    <w:p w14:paraId="45DBFE18" w14:textId="77777777" w:rsidR="002E0FD0" w:rsidRDefault="002E0FD0"/>
    <w:sectPr w:rsidR="002E0FD0" w:rsidSect="00E875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99"/>
    <w:rsid w:val="001C2C69"/>
    <w:rsid w:val="0021452D"/>
    <w:rsid w:val="002A38F4"/>
    <w:rsid w:val="002E0FD0"/>
    <w:rsid w:val="00E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137C"/>
  <w15:chartTrackingRefBased/>
  <w15:docId w15:val="{C82E2C9F-85FB-4537-88CE-C3A64603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8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Aldrich</dc:creator>
  <cp:keywords/>
  <dc:description/>
  <cp:lastModifiedBy>Louise Lindfield</cp:lastModifiedBy>
  <cp:revision>2</cp:revision>
  <dcterms:created xsi:type="dcterms:W3CDTF">2019-09-20T20:00:00Z</dcterms:created>
  <dcterms:modified xsi:type="dcterms:W3CDTF">2019-09-20T20:00:00Z</dcterms:modified>
</cp:coreProperties>
</file>